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5873" w14:textId="74F8583E" w:rsidR="00F12C76" w:rsidRPr="00503A4C" w:rsidRDefault="007B37E6" w:rsidP="007B37E6">
      <w:pPr>
        <w:pStyle w:val="ac"/>
        <w:jc w:val="center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Муниципальное казённое учреждение дополнительного образования</w:t>
      </w:r>
    </w:p>
    <w:p w14:paraId="192FD6EA" w14:textId="0E89ADE0" w:rsidR="007B37E6" w:rsidRPr="00503A4C" w:rsidRDefault="007B37E6" w:rsidP="007B37E6">
      <w:pPr>
        <w:pStyle w:val="ac"/>
        <w:jc w:val="center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Детско-юношеская спортивная школа-интернат «Олимпиец»</w:t>
      </w:r>
    </w:p>
    <w:p w14:paraId="791FE5CD" w14:textId="77777777" w:rsidR="007B37E6" w:rsidRPr="00503A4C" w:rsidRDefault="007B37E6" w:rsidP="007B37E6">
      <w:pPr>
        <w:pStyle w:val="ac"/>
        <w:jc w:val="center"/>
        <w:rPr>
          <w:b/>
          <w:bCs/>
          <w:sz w:val="24"/>
          <w:szCs w:val="20"/>
        </w:rPr>
      </w:pPr>
    </w:p>
    <w:p w14:paraId="74ABAF40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362A3394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56BA515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85F97C4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5B288C0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0C27EF7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76C2D2F2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E88A13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786C0497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770605F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1EA0A92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425789B3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695158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CD4FEE9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4827B88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4AD83AF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6478ADF" w14:textId="61F6D1EA" w:rsidR="007B37E6" w:rsidRDefault="007B37E6" w:rsidP="007B37E6">
      <w:pPr>
        <w:pStyle w:val="ac"/>
        <w:jc w:val="center"/>
        <w:rPr>
          <w:b/>
          <w:bCs/>
        </w:rPr>
      </w:pPr>
      <w:r>
        <w:rPr>
          <w:b/>
          <w:bCs/>
        </w:rPr>
        <w:t>ПРИМЕНЯЕМЫЕ МЕТОДИКИ В УЧЕБНО-ТРЕНИРОВОЧНОМ ПРОЦЕССЕ НА ЗАНЯТИЯХ ВОЛЕЙБОЛОМ</w:t>
      </w:r>
    </w:p>
    <w:p w14:paraId="2E64E39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5DC32D3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769CC8F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B77B4DB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A720D3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3093C54C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744B7C1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2384103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49A3CD1A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26D384F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E6C7227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62C2613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EDE4C40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17B6CE0" w14:textId="787F8714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Автор-составитель:</w:t>
      </w:r>
    </w:p>
    <w:p w14:paraId="48F3CD9A" w14:textId="3780D523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Халидов Г.М.</w:t>
      </w:r>
    </w:p>
    <w:p w14:paraId="3B319F54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7848309B" w14:textId="66CC7039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Инструктор-методист:</w:t>
      </w:r>
    </w:p>
    <w:p w14:paraId="542119ED" w14:textId="1BC14D34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Шахбанова А.Н.</w:t>
      </w:r>
    </w:p>
    <w:p w14:paraId="7040DE6C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6EB4A767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0F51CBE4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50699CA7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169904A2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294BC0B4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78337178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191092A8" w14:textId="2C041B95" w:rsidR="007B37E6" w:rsidRDefault="007B37E6" w:rsidP="007B37E6">
      <w:pPr>
        <w:pStyle w:val="ac"/>
        <w:jc w:val="center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г. Кизилюрт</w:t>
      </w:r>
    </w:p>
    <w:p w14:paraId="75966B60" w14:textId="77777777" w:rsidR="00503A4C" w:rsidRDefault="00503A4C" w:rsidP="007B37E6">
      <w:pPr>
        <w:pStyle w:val="ac"/>
        <w:jc w:val="center"/>
        <w:rPr>
          <w:b/>
          <w:bCs/>
          <w:sz w:val="24"/>
          <w:szCs w:val="20"/>
        </w:rPr>
      </w:pPr>
    </w:p>
    <w:p w14:paraId="3804BF80" w14:textId="77777777" w:rsidR="00503A4C" w:rsidRPr="00503A4C" w:rsidRDefault="00503A4C" w:rsidP="007B37E6">
      <w:pPr>
        <w:pStyle w:val="ac"/>
        <w:jc w:val="center"/>
        <w:rPr>
          <w:b/>
          <w:bCs/>
          <w:sz w:val="24"/>
          <w:szCs w:val="20"/>
        </w:rPr>
      </w:pPr>
    </w:p>
    <w:p w14:paraId="67297D4E" w14:textId="77777777" w:rsidR="007B37E6" w:rsidRDefault="007B37E6" w:rsidP="007B37E6">
      <w:pPr>
        <w:pStyle w:val="ac"/>
        <w:rPr>
          <w:b/>
          <w:bCs/>
        </w:rPr>
      </w:pPr>
    </w:p>
    <w:p w14:paraId="114125FF" w14:textId="77777777" w:rsidR="007B37E6" w:rsidRPr="007B37E6" w:rsidRDefault="007B37E6" w:rsidP="007B37E6">
      <w:pPr>
        <w:widowControl w:val="0"/>
        <w:autoSpaceDE w:val="0"/>
        <w:autoSpaceDN w:val="0"/>
        <w:spacing w:after="0" w:line="322" w:lineRule="exact"/>
        <w:jc w:val="both"/>
        <w:rPr>
          <w:rFonts w:eastAsia="Times New Roman" w:cs="Times New Roman"/>
          <w:b/>
          <w:bCs/>
          <w:i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lastRenderedPageBreak/>
        <w:t>Методика</w:t>
      </w:r>
      <w:r w:rsidRPr="007B37E6">
        <w:rPr>
          <w:rFonts w:eastAsia="Times New Roman" w:cs="Times New Roman"/>
          <w:b/>
          <w:bCs/>
          <w:i/>
          <w:spacing w:val="-11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различных</w:t>
      </w:r>
      <w:r w:rsidRPr="007B37E6">
        <w:rPr>
          <w:rFonts w:eastAsia="Times New Roman" w:cs="Times New Roman"/>
          <w:b/>
          <w:bCs/>
          <w:i/>
          <w:spacing w:val="-7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форм</w:t>
      </w:r>
      <w:r w:rsidRPr="007B37E6">
        <w:rPr>
          <w:rFonts w:eastAsia="Times New Roman" w:cs="Times New Roman"/>
          <w:b/>
          <w:bCs/>
          <w:i/>
          <w:spacing w:val="-8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построений</w:t>
      </w:r>
      <w:r w:rsidRPr="007B37E6">
        <w:rPr>
          <w:rFonts w:eastAsia="Times New Roman" w:cs="Times New Roman"/>
          <w:b/>
          <w:bCs/>
          <w:i/>
          <w:spacing w:val="-9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занятий</w:t>
      </w:r>
      <w:r w:rsidRPr="007B37E6">
        <w:rPr>
          <w:rFonts w:eastAsia="Times New Roman" w:cs="Times New Roman"/>
          <w:b/>
          <w:bCs/>
          <w:i/>
          <w:spacing w:val="-9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по</w:t>
      </w:r>
      <w:r w:rsidRPr="007B37E6">
        <w:rPr>
          <w:rFonts w:eastAsia="Times New Roman" w:cs="Times New Roman"/>
          <w:b/>
          <w:bCs/>
          <w:i/>
          <w:spacing w:val="-5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spacing w:val="-2"/>
          <w:kern w:val="0"/>
          <w:sz w:val="24"/>
          <w:szCs w:val="20"/>
          <w:u w:val="single"/>
          <w14:ligatures w14:val="none"/>
        </w:rPr>
        <w:t>волейболу</w:t>
      </w:r>
    </w:p>
    <w:p w14:paraId="0B5B6B00" w14:textId="77777777" w:rsidR="007B37E6" w:rsidRPr="007B37E6" w:rsidRDefault="007B37E6" w:rsidP="007B37E6">
      <w:pPr>
        <w:widowControl w:val="0"/>
        <w:autoSpaceDE w:val="0"/>
        <w:autoSpaceDN w:val="0"/>
        <w:spacing w:after="0"/>
        <w:ind w:left="2" w:right="143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Выбор адекватных форм организации занятий способствует лучшей реализации тренировочных задач. Для волейбола характерны индивидуальная, групповая, фронтальная формы и круговая тренировка.</w:t>
      </w:r>
    </w:p>
    <w:p w14:paraId="4D249DCA" w14:textId="77777777" w:rsidR="007B37E6" w:rsidRPr="007B37E6" w:rsidRDefault="007B37E6" w:rsidP="007B37E6">
      <w:pPr>
        <w:widowControl w:val="0"/>
        <w:autoSpaceDE w:val="0"/>
        <w:autoSpaceDN w:val="0"/>
        <w:spacing w:before="321" w:after="0"/>
        <w:jc w:val="both"/>
        <w:rPr>
          <w:rFonts w:eastAsia="Times New Roman" w:cs="Times New Roman"/>
          <w:b/>
          <w:bCs/>
          <w:i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Методика</w:t>
      </w:r>
      <w:r w:rsidRPr="007B37E6">
        <w:rPr>
          <w:rFonts w:eastAsia="Times New Roman" w:cs="Times New Roman"/>
          <w:b/>
          <w:bCs/>
          <w:i/>
          <w:spacing w:val="-14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отбора</w:t>
      </w:r>
      <w:r w:rsidRPr="007B37E6">
        <w:rPr>
          <w:rFonts w:eastAsia="Times New Roman" w:cs="Times New Roman"/>
          <w:b/>
          <w:bCs/>
          <w:i/>
          <w:spacing w:val="-11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ребенка</w:t>
      </w:r>
      <w:r w:rsidRPr="007B37E6">
        <w:rPr>
          <w:rFonts w:eastAsia="Times New Roman" w:cs="Times New Roman"/>
          <w:b/>
          <w:bCs/>
          <w:i/>
          <w:spacing w:val="-11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на</w:t>
      </w:r>
      <w:r w:rsidRPr="007B37E6">
        <w:rPr>
          <w:rFonts w:eastAsia="Times New Roman" w:cs="Times New Roman"/>
          <w:b/>
          <w:bCs/>
          <w:i/>
          <w:spacing w:val="-12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секцию</w:t>
      </w:r>
      <w:r w:rsidRPr="007B37E6">
        <w:rPr>
          <w:rFonts w:eastAsia="Times New Roman" w:cs="Times New Roman"/>
          <w:b/>
          <w:bCs/>
          <w:i/>
          <w:spacing w:val="-12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spacing w:val="-2"/>
          <w:kern w:val="0"/>
          <w:sz w:val="24"/>
          <w:szCs w:val="20"/>
          <w:u w:val="single"/>
          <w14:ligatures w14:val="none"/>
        </w:rPr>
        <w:t>волейбол</w:t>
      </w:r>
    </w:p>
    <w:p w14:paraId="10C63078" w14:textId="77777777" w:rsidR="007B37E6" w:rsidRPr="007B37E6" w:rsidRDefault="007B37E6" w:rsidP="007B37E6">
      <w:pPr>
        <w:widowControl w:val="0"/>
        <w:autoSpaceDE w:val="0"/>
        <w:autoSpaceDN w:val="0"/>
        <w:spacing w:before="2" w:after="0"/>
        <w:ind w:left="2" w:right="13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В отбор включаются этапы: агитация, выявление желания и интереса к тренировочным занятиям волейболом, медицинский контроль; диагностика физических особенностей и способностей обучающегося, ростовые данные; овладение техникой и тактикой игры волейбол, трудолюбие (самый долгий этап от шести месяцев, длиться может до года); определение игровой специализации, использование индивидуальных особенностей, способностей и склонности в составе команды (включает в себя изучение воли, наследственности, рост и многие другие факторы).Одним из главным при отборе является врачебный контроль, который обеспечивает выбор обучающихся без отклонений по состоянию здоровья.</w:t>
      </w:r>
    </w:p>
    <w:p w14:paraId="1E3E1628" w14:textId="77777777" w:rsidR="007B37E6" w:rsidRPr="007B37E6" w:rsidRDefault="007B37E6" w:rsidP="007B37E6">
      <w:pPr>
        <w:widowControl w:val="0"/>
        <w:autoSpaceDE w:val="0"/>
        <w:autoSpaceDN w:val="0"/>
        <w:spacing w:before="321" w:after="0"/>
        <w:ind w:right="314"/>
        <w:jc w:val="both"/>
        <w:rPr>
          <w:rFonts w:eastAsia="Times New Roman" w:cs="Times New Roman"/>
          <w:b/>
          <w:bCs/>
          <w:i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Методика</w:t>
      </w:r>
      <w:r w:rsidRPr="007B37E6">
        <w:rPr>
          <w:rFonts w:eastAsia="Times New Roman" w:cs="Times New Roman"/>
          <w:b/>
          <w:bCs/>
          <w:i/>
          <w:spacing w:val="-14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опережающего</w:t>
      </w:r>
      <w:r w:rsidRPr="007B37E6">
        <w:rPr>
          <w:rFonts w:eastAsia="Times New Roman" w:cs="Times New Roman"/>
          <w:b/>
          <w:bCs/>
          <w:i/>
          <w:spacing w:val="-14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обучения</w:t>
      </w:r>
      <w:r w:rsidRPr="007B37E6">
        <w:rPr>
          <w:rFonts w:eastAsia="Times New Roman" w:cs="Times New Roman"/>
          <w:b/>
          <w:bCs/>
          <w:i/>
          <w:spacing w:val="-15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при</w:t>
      </w:r>
      <w:r w:rsidRPr="007B37E6">
        <w:rPr>
          <w:rFonts w:eastAsia="Times New Roman" w:cs="Times New Roman"/>
          <w:b/>
          <w:bCs/>
          <w:i/>
          <w:spacing w:val="-16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формировании</w:t>
      </w:r>
      <w:r w:rsidRPr="007B37E6">
        <w:rPr>
          <w:rFonts w:eastAsia="Times New Roman" w:cs="Times New Roman"/>
          <w:b/>
          <w:bCs/>
          <w:i/>
          <w:spacing w:val="-14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у</w:t>
      </w:r>
      <w:r w:rsidRPr="007B37E6">
        <w:rPr>
          <w:rFonts w:eastAsia="Times New Roman" w:cs="Times New Roman"/>
          <w:b/>
          <w:bCs/>
          <w:i/>
          <w:spacing w:val="-18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учащихся</w:t>
      </w:r>
      <w:r w:rsidRPr="007B37E6">
        <w:rPr>
          <w:rFonts w:eastAsia="Times New Roman" w:cs="Times New Roman"/>
          <w:b/>
          <w:bCs/>
          <w:i/>
          <w:spacing w:val="-15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навыков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игры в волейбол</w:t>
      </w:r>
    </w:p>
    <w:p w14:paraId="4EE4B69A" w14:textId="77777777" w:rsidR="007B37E6" w:rsidRPr="007B37E6" w:rsidRDefault="007B37E6" w:rsidP="007B37E6">
      <w:pPr>
        <w:widowControl w:val="0"/>
        <w:autoSpaceDE w:val="0"/>
        <w:autoSpaceDN w:val="0"/>
        <w:spacing w:before="2" w:after="0"/>
        <w:ind w:left="2" w:right="134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Основана она на зоне актуального развития спортсменов.</w:t>
      </w:r>
      <w:r w:rsidRPr="007B37E6">
        <w:rPr>
          <w:rFonts w:eastAsia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Опережающее обучение предоставляет возможность отталкиваться от самых элементарных приемов и развивать на этой базе более сложные умения и навыки игры.</w:t>
      </w:r>
    </w:p>
    <w:p w14:paraId="373E0305" w14:textId="77777777" w:rsidR="007B37E6" w:rsidRPr="007B37E6" w:rsidRDefault="007B37E6" w:rsidP="007B37E6">
      <w:pPr>
        <w:widowControl w:val="0"/>
        <w:autoSpaceDE w:val="0"/>
        <w:autoSpaceDN w:val="0"/>
        <w:spacing w:before="320" w:after="0" w:line="322" w:lineRule="exact"/>
        <w:jc w:val="both"/>
        <w:rPr>
          <w:rFonts w:eastAsia="Times New Roman" w:cs="Times New Roman"/>
          <w:b/>
          <w:bCs/>
          <w:i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Методика</w:t>
      </w:r>
      <w:r w:rsidRPr="007B37E6">
        <w:rPr>
          <w:rFonts w:eastAsia="Times New Roman" w:cs="Times New Roman"/>
          <w:b/>
          <w:bCs/>
          <w:i/>
          <w:spacing w:val="-9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подготовки</w:t>
      </w:r>
      <w:r w:rsidRPr="007B37E6">
        <w:rPr>
          <w:rFonts w:eastAsia="Times New Roman" w:cs="Times New Roman"/>
          <w:b/>
          <w:bCs/>
          <w:i/>
          <w:spacing w:val="-9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игрока-либеро</w:t>
      </w:r>
      <w:r w:rsidRPr="007B37E6">
        <w:rPr>
          <w:rFonts w:eastAsia="Times New Roman" w:cs="Times New Roman"/>
          <w:b/>
          <w:bCs/>
          <w:i/>
          <w:spacing w:val="-6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в</w:t>
      </w:r>
      <w:r w:rsidRPr="007B37E6">
        <w:rPr>
          <w:rFonts w:eastAsia="Times New Roman" w:cs="Times New Roman"/>
          <w:b/>
          <w:bCs/>
          <w:i/>
          <w:spacing w:val="-8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spacing w:val="-2"/>
          <w:kern w:val="0"/>
          <w:sz w:val="24"/>
          <w:szCs w:val="20"/>
          <w:u w:val="single"/>
          <w14:ligatures w14:val="none"/>
        </w:rPr>
        <w:t>волейболе</w:t>
      </w:r>
    </w:p>
    <w:p w14:paraId="61069ED2" w14:textId="77777777" w:rsidR="007B37E6" w:rsidRPr="007B37E6" w:rsidRDefault="007B37E6" w:rsidP="007B37E6">
      <w:pPr>
        <w:widowControl w:val="0"/>
        <w:autoSpaceDE w:val="0"/>
        <w:autoSpaceDN w:val="0"/>
        <w:spacing w:after="0"/>
        <w:ind w:left="2" w:right="13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Существуют два подхода к определению роли либеро. Первая - либеро принимающий, вторая – либеро - защитник. В идеале хотелось бы, чтобы либеро сочетал в себе все эти качества. С появлением либеро изменилась тактика команд. Чаще всего либеро меняет игроков первого темпа и, таким образом,</w:t>
      </w:r>
      <w:r w:rsidRPr="007B37E6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команда,</w:t>
      </w:r>
      <w:r w:rsidRPr="007B37E6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имеющая</w:t>
      </w:r>
      <w:r w:rsidRPr="007B37E6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7B37E6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составе</w:t>
      </w:r>
      <w:r w:rsidRPr="007B37E6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либеро,</w:t>
      </w:r>
      <w:r w:rsidRPr="007B37E6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практически</w:t>
      </w:r>
      <w:r w:rsidRPr="007B37E6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не</w:t>
      </w:r>
      <w:r w:rsidRPr="007B37E6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проводит</w:t>
      </w:r>
      <w:r w:rsidRPr="007B37E6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атаки из 6-й зоны. Вместе с тем в большей степени задействованы центральные игроки на передней линии. Все это меняет методику тренировки данных игроков.</w:t>
      </w:r>
      <w:r w:rsidRPr="007B37E6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На</w:t>
      </w:r>
      <w:r w:rsidRPr="007B37E6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тренировках они</w:t>
      </w:r>
      <w:r w:rsidRPr="007B37E6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меньше</w:t>
      </w:r>
      <w:r w:rsidRPr="007B37E6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уделяют</w:t>
      </w:r>
      <w:r w:rsidRPr="007B37E6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внимания приему</w:t>
      </w:r>
      <w:r w:rsidRPr="007B37E6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 xml:space="preserve">подач и игре в защите, а </w:t>
      </w:r>
      <w:proofErr w:type="gramStart"/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>либеро</w:t>
      </w:r>
      <w:proofErr w:type="gramEnd"/>
      <w:r w:rsidRPr="007B37E6">
        <w:rPr>
          <w:rFonts w:eastAsia="Times New Roman" w:cs="Times New Roman"/>
          <w:kern w:val="0"/>
          <w:sz w:val="24"/>
          <w:szCs w:val="24"/>
          <w14:ligatures w14:val="none"/>
        </w:rPr>
        <w:t xml:space="preserve"> наоборот.</w:t>
      </w:r>
    </w:p>
    <w:p w14:paraId="5607CD7B" w14:textId="77777777" w:rsidR="007B37E6" w:rsidRPr="007B37E6" w:rsidRDefault="007B37E6" w:rsidP="007B37E6">
      <w:pPr>
        <w:widowControl w:val="0"/>
        <w:autoSpaceDE w:val="0"/>
        <w:autoSpaceDN w:val="0"/>
        <w:spacing w:before="1" w:after="0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462D6CE" w14:textId="77777777" w:rsidR="007B37E6" w:rsidRPr="007B37E6" w:rsidRDefault="007B37E6" w:rsidP="007B37E6">
      <w:pPr>
        <w:widowControl w:val="0"/>
        <w:autoSpaceDE w:val="0"/>
        <w:autoSpaceDN w:val="0"/>
        <w:spacing w:before="1" w:after="0" w:line="322" w:lineRule="exact"/>
        <w:jc w:val="both"/>
        <w:rPr>
          <w:rFonts w:eastAsia="Times New Roman" w:cs="Times New Roman"/>
          <w:b/>
          <w:bCs/>
          <w:i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Методика</w:t>
      </w:r>
      <w:r w:rsidRPr="007B37E6">
        <w:rPr>
          <w:rFonts w:eastAsia="Times New Roman" w:cs="Times New Roman"/>
          <w:b/>
          <w:bCs/>
          <w:i/>
          <w:spacing w:val="-7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обучения</w:t>
      </w:r>
      <w:r w:rsidRPr="007B37E6">
        <w:rPr>
          <w:rFonts w:eastAsia="Times New Roman" w:cs="Times New Roman"/>
          <w:b/>
          <w:bCs/>
          <w:i/>
          <w:spacing w:val="-5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подачи</w:t>
      </w:r>
      <w:r w:rsidRPr="007B37E6">
        <w:rPr>
          <w:rFonts w:eastAsia="Times New Roman" w:cs="Times New Roman"/>
          <w:b/>
          <w:bCs/>
          <w:i/>
          <w:spacing w:val="-2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в</w:t>
      </w:r>
      <w:r w:rsidRPr="007B37E6">
        <w:rPr>
          <w:rFonts w:eastAsia="Times New Roman" w:cs="Times New Roman"/>
          <w:b/>
          <w:bCs/>
          <w:i/>
          <w:spacing w:val="-4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прыжке</w:t>
      </w:r>
      <w:r w:rsidRPr="007B37E6">
        <w:rPr>
          <w:rFonts w:eastAsia="Times New Roman" w:cs="Times New Roman"/>
          <w:b/>
          <w:bCs/>
          <w:i/>
          <w:spacing w:val="-4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в</w:t>
      </w:r>
      <w:r w:rsidRPr="007B37E6">
        <w:rPr>
          <w:rFonts w:eastAsia="Times New Roman" w:cs="Times New Roman"/>
          <w:b/>
          <w:bCs/>
          <w:i/>
          <w:spacing w:val="-6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spacing w:val="-2"/>
          <w:kern w:val="0"/>
          <w:sz w:val="24"/>
          <w:szCs w:val="20"/>
          <w:u w:val="single"/>
          <w14:ligatures w14:val="none"/>
        </w:rPr>
        <w:t>волейболе</w:t>
      </w:r>
    </w:p>
    <w:p w14:paraId="694DFD0E" w14:textId="77777777" w:rsidR="007B37E6" w:rsidRPr="007B37E6" w:rsidRDefault="007B37E6" w:rsidP="007B37E6">
      <w:pPr>
        <w:pStyle w:val="ac"/>
        <w:rPr>
          <w:spacing w:val="75"/>
          <w:w w:val="150"/>
          <w:sz w:val="24"/>
          <w:szCs w:val="20"/>
        </w:rPr>
      </w:pPr>
      <w:r w:rsidRPr="007B37E6">
        <w:rPr>
          <w:sz w:val="24"/>
          <w:szCs w:val="20"/>
        </w:rPr>
        <w:t>I этап (начальный) начинается с 12-13 лет и включает следующие задачи:</w:t>
      </w:r>
      <w:r w:rsidRPr="007B37E6">
        <w:rPr>
          <w:spacing w:val="75"/>
          <w:w w:val="150"/>
          <w:sz w:val="24"/>
          <w:szCs w:val="20"/>
        </w:rPr>
        <w:t xml:space="preserve"> </w:t>
      </w:r>
    </w:p>
    <w:p w14:paraId="5EE64339" w14:textId="77777777" w:rsidR="007B37E6" w:rsidRDefault="007B37E6" w:rsidP="007B37E6">
      <w:pPr>
        <w:pStyle w:val="ac"/>
        <w:rPr>
          <w:sz w:val="24"/>
          <w:szCs w:val="20"/>
        </w:rPr>
      </w:pPr>
      <w:r w:rsidRPr="007B37E6">
        <w:rPr>
          <w:sz w:val="24"/>
          <w:szCs w:val="20"/>
        </w:rPr>
        <w:t>1.</w:t>
      </w:r>
      <w:r w:rsidRPr="007B37E6">
        <w:rPr>
          <w:spacing w:val="78"/>
          <w:w w:val="150"/>
          <w:sz w:val="24"/>
          <w:szCs w:val="20"/>
        </w:rPr>
        <w:t xml:space="preserve"> </w:t>
      </w:r>
      <w:r w:rsidRPr="007B37E6">
        <w:rPr>
          <w:sz w:val="24"/>
          <w:szCs w:val="20"/>
        </w:rPr>
        <w:t>О</w:t>
      </w:r>
      <w:r w:rsidRPr="007B37E6">
        <w:rPr>
          <w:sz w:val="24"/>
          <w:szCs w:val="20"/>
        </w:rPr>
        <w:t>знакомление</w:t>
      </w:r>
      <w:r w:rsidRPr="007B37E6">
        <w:rPr>
          <w:spacing w:val="78"/>
          <w:w w:val="150"/>
          <w:sz w:val="24"/>
          <w:szCs w:val="20"/>
        </w:rPr>
        <w:t xml:space="preserve"> </w:t>
      </w:r>
      <w:r w:rsidRPr="007B37E6">
        <w:rPr>
          <w:sz w:val="24"/>
          <w:szCs w:val="20"/>
        </w:rPr>
        <w:t>с</w:t>
      </w:r>
      <w:r w:rsidRPr="007B37E6">
        <w:rPr>
          <w:spacing w:val="79"/>
          <w:w w:val="150"/>
          <w:sz w:val="24"/>
          <w:szCs w:val="20"/>
        </w:rPr>
        <w:t xml:space="preserve"> </w:t>
      </w:r>
      <w:r w:rsidRPr="007B37E6">
        <w:rPr>
          <w:sz w:val="24"/>
          <w:szCs w:val="20"/>
        </w:rPr>
        <w:t>техникой</w:t>
      </w:r>
      <w:r w:rsidRPr="007B37E6">
        <w:rPr>
          <w:spacing w:val="76"/>
          <w:w w:val="150"/>
          <w:sz w:val="24"/>
          <w:szCs w:val="20"/>
        </w:rPr>
        <w:t xml:space="preserve"> </w:t>
      </w:r>
      <w:r w:rsidRPr="007B37E6">
        <w:rPr>
          <w:sz w:val="24"/>
          <w:szCs w:val="20"/>
        </w:rPr>
        <w:t>подачи</w:t>
      </w:r>
      <w:r w:rsidRPr="007B37E6">
        <w:rPr>
          <w:spacing w:val="79"/>
          <w:w w:val="150"/>
          <w:sz w:val="24"/>
          <w:szCs w:val="20"/>
        </w:rPr>
        <w:t xml:space="preserve"> </w:t>
      </w:r>
      <w:r w:rsidRPr="007B37E6">
        <w:rPr>
          <w:sz w:val="24"/>
          <w:szCs w:val="20"/>
        </w:rPr>
        <w:t>(методы:</w:t>
      </w:r>
      <w:r w:rsidRPr="007B37E6">
        <w:rPr>
          <w:spacing w:val="76"/>
          <w:w w:val="150"/>
          <w:sz w:val="24"/>
          <w:szCs w:val="20"/>
        </w:rPr>
        <w:t xml:space="preserve"> </w:t>
      </w:r>
      <w:r w:rsidRPr="007B37E6">
        <w:rPr>
          <w:sz w:val="24"/>
          <w:szCs w:val="20"/>
        </w:rPr>
        <w:t>рассказ</w:t>
      </w:r>
      <w:r w:rsidRPr="007B37E6">
        <w:rPr>
          <w:spacing w:val="78"/>
          <w:w w:val="150"/>
          <w:sz w:val="24"/>
          <w:szCs w:val="20"/>
        </w:rPr>
        <w:t xml:space="preserve"> </w:t>
      </w:r>
      <w:r w:rsidRPr="007B37E6">
        <w:rPr>
          <w:sz w:val="24"/>
          <w:szCs w:val="20"/>
        </w:rPr>
        <w:t>и</w:t>
      </w:r>
      <w:r w:rsidRPr="007B37E6">
        <w:rPr>
          <w:spacing w:val="79"/>
          <w:w w:val="150"/>
          <w:sz w:val="24"/>
          <w:szCs w:val="20"/>
        </w:rPr>
        <w:t xml:space="preserve"> </w:t>
      </w:r>
      <w:r w:rsidRPr="007B37E6">
        <w:rPr>
          <w:spacing w:val="-2"/>
          <w:sz w:val="24"/>
          <w:szCs w:val="20"/>
        </w:rPr>
        <w:t>показ;</w:t>
      </w:r>
      <w:r w:rsidRPr="007B37E6">
        <w:rPr>
          <w:sz w:val="24"/>
          <w:szCs w:val="20"/>
        </w:rPr>
        <w:t xml:space="preserve"> </w:t>
      </w:r>
      <w:r w:rsidRPr="007B37E6">
        <w:rPr>
          <w:sz w:val="24"/>
          <w:szCs w:val="20"/>
        </w:rPr>
        <w:t xml:space="preserve">средства: имитационные упражнения, специальные подготовительные и подводящие упражнения); </w:t>
      </w:r>
    </w:p>
    <w:p w14:paraId="1FE685AD" w14:textId="77777777" w:rsidR="007B37E6" w:rsidRDefault="007B37E6" w:rsidP="007B37E6">
      <w:pPr>
        <w:pStyle w:val="ac"/>
        <w:rPr>
          <w:sz w:val="24"/>
          <w:szCs w:val="20"/>
        </w:rPr>
      </w:pPr>
      <w:r w:rsidRPr="007B37E6">
        <w:rPr>
          <w:sz w:val="24"/>
          <w:szCs w:val="20"/>
        </w:rPr>
        <w:t xml:space="preserve">2. изучение подачи по фрагментам (фазам); </w:t>
      </w:r>
    </w:p>
    <w:p w14:paraId="5D329EA0" w14:textId="42ADC836" w:rsidR="007B37E6" w:rsidRDefault="007B37E6" w:rsidP="007B37E6">
      <w:pPr>
        <w:pStyle w:val="ac"/>
        <w:rPr>
          <w:sz w:val="24"/>
          <w:szCs w:val="20"/>
        </w:rPr>
      </w:pPr>
      <w:r w:rsidRPr="007B37E6">
        <w:rPr>
          <w:sz w:val="24"/>
          <w:szCs w:val="20"/>
        </w:rPr>
        <w:t>3. выполнение ударного движения по мячу из-за 3-метровой линии накатом без прыжка с собственного набрасывания.</w:t>
      </w:r>
    </w:p>
    <w:p w14:paraId="2AE838F4" w14:textId="77777777" w:rsidR="00BD4C68" w:rsidRPr="00BD4C68" w:rsidRDefault="0043664E" w:rsidP="0043664E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1" w:after="0"/>
        <w:ind w:right="135" w:hanging="2"/>
        <w:jc w:val="both"/>
        <w:rPr>
          <w:rFonts w:eastAsia="Times New Roman" w:cs="Times New Roman"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>этап (обучение) -</w:t>
      </w:r>
      <w:r>
        <w:rPr>
          <w:rFonts w:eastAsia="Times New Roman" w:cs="Times New Roman"/>
          <w:kern w:val="0"/>
          <w:sz w:val="24"/>
          <w:szCs w:val="20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 xml:space="preserve">14-15 лет: 1. выполнение нападающего удара из-за 3-метровой линии с собственного подбрасывания в прыжке; </w:t>
      </w:r>
    </w:p>
    <w:p w14:paraId="3BF0950E" w14:textId="77777777" w:rsidR="00BD4C68" w:rsidRDefault="0043664E" w:rsidP="00BD4C68">
      <w:pPr>
        <w:widowControl w:val="0"/>
        <w:tabs>
          <w:tab w:val="left" w:pos="284"/>
        </w:tabs>
        <w:autoSpaceDE w:val="0"/>
        <w:autoSpaceDN w:val="0"/>
        <w:spacing w:before="1" w:after="0"/>
        <w:ind w:left="2" w:right="135"/>
        <w:jc w:val="both"/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 xml:space="preserve">2. выполнение верхней силовой подачи накатом из-за лицевой линии без прыжка; </w:t>
      </w:r>
    </w:p>
    <w:p w14:paraId="7E0BF850" w14:textId="77777777" w:rsidR="00BD4C68" w:rsidRDefault="0043664E" w:rsidP="00BD4C68">
      <w:pPr>
        <w:widowControl w:val="0"/>
        <w:tabs>
          <w:tab w:val="left" w:pos="284"/>
        </w:tabs>
        <w:autoSpaceDE w:val="0"/>
        <w:autoSpaceDN w:val="0"/>
        <w:spacing w:before="1" w:after="0"/>
        <w:ind w:left="2" w:right="135"/>
        <w:jc w:val="both"/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>3. выполнение прямой подачи в прыжке из-за лицевой линии в полсилы</w:t>
      </w:r>
      <w:r w:rsidRPr="007B37E6">
        <w:rPr>
          <w:rFonts w:eastAsia="Times New Roman" w:cs="Times New Roman"/>
          <w:spacing w:val="40"/>
          <w:kern w:val="0"/>
          <w:sz w:val="24"/>
          <w:szCs w:val="20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>накатом</w:t>
      </w:r>
      <w:r w:rsidRPr="007B37E6">
        <w:rPr>
          <w:rFonts w:eastAsia="Times New Roman" w:cs="Times New Roman"/>
          <w:spacing w:val="-1"/>
          <w:kern w:val="0"/>
          <w:sz w:val="24"/>
          <w:szCs w:val="20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 xml:space="preserve">на точность; </w:t>
      </w:r>
    </w:p>
    <w:p w14:paraId="0B8BB270" w14:textId="179303F8" w:rsidR="0043664E" w:rsidRPr="007B37E6" w:rsidRDefault="0043664E" w:rsidP="00BD4C68">
      <w:pPr>
        <w:widowControl w:val="0"/>
        <w:tabs>
          <w:tab w:val="left" w:pos="284"/>
        </w:tabs>
        <w:autoSpaceDE w:val="0"/>
        <w:autoSpaceDN w:val="0"/>
        <w:spacing w:before="1" w:after="0"/>
        <w:ind w:left="2" w:right="135"/>
        <w:jc w:val="both"/>
        <w:rPr>
          <w:rFonts w:eastAsia="Times New Roman" w:cs="Times New Roman"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>4.</w:t>
      </w:r>
      <w:r w:rsidRPr="007B37E6">
        <w:rPr>
          <w:rFonts w:eastAsia="Times New Roman" w:cs="Times New Roman"/>
          <w:spacing w:val="-1"/>
          <w:kern w:val="0"/>
          <w:sz w:val="24"/>
          <w:szCs w:val="20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>опробование</w:t>
      </w:r>
      <w:r w:rsidRPr="007B37E6">
        <w:rPr>
          <w:rFonts w:eastAsia="Times New Roman" w:cs="Times New Roman"/>
          <w:spacing w:val="-1"/>
          <w:kern w:val="0"/>
          <w:sz w:val="24"/>
          <w:szCs w:val="20"/>
          <w14:ligatures w14:val="none"/>
        </w:rPr>
        <w:t xml:space="preserve"> </w:t>
      </w: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>силовой подачи в прыжке и применение в игре.</w:t>
      </w:r>
    </w:p>
    <w:p w14:paraId="7D760C09" w14:textId="77777777" w:rsidR="00BD4C68" w:rsidRDefault="00BD4C68" w:rsidP="00BD4C68">
      <w:pPr>
        <w:widowControl w:val="0"/>
        <w:autoSpaceDE w:val="0"/>
        <w:autoSpaceDN w:val="0"/>
        <w:spacing w:before="1" w:after="0"/>
        <w:ind w:left="2" w:right="138"/>
        <w:jc w:val="both"/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</w:pPr>
      <w:r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  <w:t>III</w:t>
      </w:r>
      <w:r w:rsidRPr="00BD4C68">
        <w:rPr>
          <w:rFonts w:eastAsia="Times New Roman" w:cs="Times New Roman"/>
          <w:kern w:val="0"/>
          <w:sz w:val="24"/>
          <w:szCs w:val="20"/>
          <w14:ligatures w14:val="none"/>
        </w:rPr>
        <w:t xml:space="preserve"> </w:t>
      </w:r>
      <w:r w:rsidR="0043664E" w:rsidRPr="007B37E6">
        <w:rPr>
          <w:rFonts w:eastAsia="Times New Roman" w:cs="Times New Roman"/>
          <w:kern w:val="0"/>
          <w:sz w:val="24"/>
          <w:szCs w:val="20"/>
          <w14:ligatures w14:val="none"/>
        </w:rPr>
        <w:t xml:space="preserve">этап (совершенствование) начинается с 16 лет и включает следующие задачи: </w:t>
      </w:r>
    </w:p>
    <w:p w14:paraId="2E27C87F" w14:textId="77777777" w:rsidR="00BD4C68" w:rsidRDefault="0043664E" w:rsidP="00BD4C68">
      <w:pPr>
        <w:widowControl w:val="0"/>
        <w:autoSpaceDE w:val="0"/>
        <w:autoSpaceDN w:val="0"/>
        <w:spacing w:before="1" w:after="0"/>
        <w:ind w:left="2" w:right="138"/>
        <w:jc w:val="both"/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 xml:space="preserve">1. обучение и совершенствование подачи в прыжке на точность; </w:t>
      </w:r>
    </w:p>
    <w:p w14:paraId="0028E603" w14:textId="77777777" w:rsidR="00BD4C68" w:rsidRDefault="0043664E" w:rsidP="00BD4C68">
      <w:pPr>
        <w:widowControl w:val="0"/>
        <w:autoSpaceDE w:val="0"/>
        <w:autoSpaceDN w:val="0"/>
        <w:spacing w:before="1" w:after="0"/>
        <w:ind w:left="2" w:right="138"/>
        <w:jc w:val="both"/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 xml:space="preserve">2. обучение и совершенствование силовой подачи в прыжке; </w:t>
      </w:r>
    </w:p>
    <w:p w14:paraId="0949172E" w14:textId="4743693B" w:rsidR="0043664E" w:rsidRPr="007B37E6" w:rsidRDefault="0043664E" w:rsidP="00BD4C68">
      <w:pPr>
        <w:widowControl w:val="0"/>
        <w:autoSpaceDE w:val="0"/>
        <w:autoSpaceDN w:val="0"/>
        <w:spacing w:before="1" w:after="0"/>
        <w:ind w:left="2" w:right="138"/>
        <w:jc w:val="both"/>
        <w:rPr>
          <w:rFonts w:eastAsia="Times New Roman" w:cs="Times New Roman"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>3. совершенствование тактических вариантов применения подачи в прыжке и использование их в игре.</w:t>
      </w:r>
    </w:p>
    <w:p w14:paraId="540B04CB" w14:textId="77777777" w:rsidR="0043664E" w:rsidRPr="007B37E6" w:rsidRDefault="0043664E" w:rsidP="0043664E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6866980" w14:textId="77777777" w:rsidR="0043664E" w:rsidRPr="007B37E6" w:rsidRDefault="0043664E" w:rsidP="007B37E6">
      <w:pPr>
        <w:pStyle w:val="ac"/>
        <w:rPr>
          <w:sz w:val="24"/>
          <w:szCs w:val="20"/>
        </w:rPr>
      </w:pPr>
    </w:p>
    <w:p w14:paraId="5ED75E9F" w14:textId="79FC47BF" w:rsidR="007B37E6" w:rsidRPr="007B37E6" w:rsidRDefault="007B37E6" w:rsidP="007B37E6">
      <w:pPr>
        <w:widowControl w:val="0"/>
        <w:autoSpaceDE w:val="0"/>
        <w:autoSpaceDN w:val="0"/>
        <w:spacing w:after="0"/>
        <w:ind w:right="14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755E609" w14:textId="7ABA127C" w:rsidR="007B37E6" w:rsidRPr="007B37E6" w:rsidRDefault="007B37E6" w:rsidP="007B37E6">
      <w:pPr>
        <w:widowControl w:val="0"/>
        <w:autoSpaceDE w:val="0"/>
        <w:autoSpaceDN w:val="0"/>
        <w:spacing w:after="0"/>
        <w:ind w:left="2" w:firstLine="707"/>
        <w:jc w:val="both"/>
        <w:rPr>
          <w:rFonts w:eastAsia="Times New Roman" w:cs="Times New Roman"/>
          <w:kern w:val="0"/>
          <w:sz w:val="24"/>
          <w:szCs w:val="24"/>
          <w14:ligatures w14:val="none"/>
        </w:rPr>
        <w:sectPr w:rsidR="007B37E6" w:rsidRPr="007B37E6" w:rsidSect="007B37E6">
          <w:pgSz w:w="11910" w:h="16840"/>
          <w:pgMar w:top="1040" w:right="708" w:bottom="280" w:left="1700" w:header="720" w:footer="720" w:gutter="0"/>
          <w:cols w:space="720"/>
        </w:sect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8518434" w14:textId="77777777" w:rsidR="00AB666F" w:rsidRDefault="00814BB0" w:rsidP="00814BB0">
      <w:pPr>
        <w:widowControl w:val="0"/>
        <w:tabs>
          <w:tab w:val="left" w:pos="1226"/>
        </w:tabs>
        <w:autoSpaceDE w:val="0"/>
        <w:autoSpaceDN w:val="0"/>
        <w:spacing w:before="1" w:after="0"/>
        <w:ind w:right="138"/>
        <w:jc w:val="both"/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</w:pPr>
      <w:r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  <w:lastRenderedPageBreak/>
        <w:t>IV</w:t>
      </w:r>
      <w:r w:rsidRPr="00814BB0">
        <w:rPr>
          <w:rFonts w:eastAsia="Times New Roman" w:cs="Times New Roman"/>
          <w:kern w:val="0"/>
          <w:sz w:val="24"/>
          <w:szCs w:val="20"/>
          <w14:ligatures w14:val="none"/>
        </w:rPr>
        <w:t xml:space="preserve"> </w:t>
      </w:r>
      <w:r w:rsidR="007B37E6" w:rsidRPr="007B37E6">
        <w:rPr>
          <w:rFonts w:eastAsia="Times New Roman" w:cs="Times New Roman"/>
          <w:kern w:val="0"/>
          <w:sz w:val="24"/>
          <w:szCs w:val="20"/>
          <w14:ligatures w14:val="none"/>
        </w:rPr>
        <w:t xml:space="preserve">этап (совершенствование) начинается с 16 лет и включает следующие задачи: </w:t>
      </w:r>
    </w:p>
    <w:p w14:paraId="41E5AD18" w14:textId="77777777" w:rsidR="00AB666F" w:rsidRDefault="007B37E6" w:rsidP="00814BB0">
      <w:pPr>
        <w:widowControl w:val="0"/>
        <w:tabs>
          <w:tab w:val="left" w:pos="1226"/>
        </w:tabs>
        <w:autoSpaceDE w:val="0"/>
        <w:autoSpaceDN w:val="0"/>
        <w:spacing w:before="1" w:after="0"/>
        <w:ind w:right="138"/>
        <w:jc w:val="both"/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 xml:space="preserve">1. обучение и совершенствование подачи в прыжке на точность; </w:t>
      </w:r>
    </w:p>
    <w:p w14:paraId="3F18E106" w14:textId="77777777" w:rsidR="00AB666F" w:rsidRDefault="007B37E6" w:rsidP="00814BB0">
      <w:pPr>
        <w:widowControl w:val="0"/>
        <w:tabs>
          <w:tab w:val="left" w:pos="1226"/>
        </w:tabs>
        <w:autoSpaceDE w:val="0"/>
        <w:autoSpaceDN w:val="0"/>
        <w:spacing w:before="1" w:after="0"/>
        <w:ind w:right="138"/>
        <w:jc w:val="both"/>
        <w:rPr>
          <w:rFonts w:eastAsia="Times New Roman" w:cs="Times New Roman"/>
          <w:kern w:val="0"/>
          <w:sz w:val="24"/>
          <w:szCs w:val="20"/>
          <w:lang w:val="en-US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 xml:space="preserve">2. обучение и совершенствование силовой подачи в прыжке; </w:t>
      </w:r>
    </w:p>
    <w:p w14:paraId="536DBF7D" w14:textId="232E37A1" w:rsidR="007B37E6" w:rsidRPr="007B37E6" w:rsidRDefault="007B37E6" w:rsidP="00814BB0">
      <w:pPr>
        <w:widowControl w:val="0"/>
        <w:tabs>
          <w:tab w:val="left" w:pos="1226"/>
        </w:tabs>
        <w:autoSpaceDE w:val="0"/>
        <w:autoSpaceDN w:val="0"/>
        <w:spacing w:before="1" w:after="0"/>
        <w:ind w:right="138"/>
        <w:jc w:val="both"/>
        <w:rPr>
          <w:rFonts w:eastAsia="Times New Roman" w:cs="Times New Roman"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kern w:val="0"/>
          <w:sz w:val="24"/>
          <w:szCs w:val="20"/>
          <w14:ligatures w14:val="none"/>
        </w:rPr>
        <w:t>3. совершенствование тактических вариантов применения подачи в прыжке и использование их в игре.</w:t>
      </w:r>
    </w:p>
    <w:p w14:paraId="3457FA33" w14:textId="77777777" w:rsidR="007B37E6" w:rsidRPr="007B37E6" w:rsidRDefault="007B37E6" w:rsidP="007B37E6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2E263D90" w14:textId="77777777" w:rsidR="007B37E6" w:rsidRPr="007B37E6" w:rsidRDefault="007B37E6" w:rsidP="007B37E6">
      <w:pPr>
        <w:widowControl w:val="0"/>
        <w:autoSpaceDE w:val="0"/>
        <w:autoSpaceDN w:val="0"/>
        <w:spacing w:after="0" w:line="322" w:lineRule="exact"/>
        <w:jc w:val="both"/>
        <w:rPr>
          <w:rFonts w:eastAsia="Times New Roman" w:cs="Times New Roman"/>
          <w:b/>
          <w:bCs/>
          <w:i/>
          <w:kern w:val="0"/>
          <w:sz w:val="24"/>
          <w:szCs w:val="20"/>
          <w14:ligatures w14:val="none"/>
        </w:rPr>
      </w:pP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Методика</w:t>
      </w:r>
      <w:r w:rsidRPr="007B37E6">
        <w:rPr>
          <w:rFonts w:eastAsia="Times New Roman" w:cs="Times New Roman"/>
          <w:b/>
          <w:bCs/>
          <w:i/>
          <w:spacing w:val="-14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организации</w:t>
      </w:r>
      <w:r w:rsidRPr="007B37E6">
        <w:rPr>
          <w:rFonts w:eastAsia="Times New Roman" w:cs="Times New Roman"/>
          <w:b/>
          <w:bCs/>
          <w:i/>
          <w:spacing w:val="-11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и</w:t>
      </w:r>
      <w:r w:rsidRPr="007B37E6">
        <w:rPr>
          <w:rFonts w:eastAsia="Times New Roman" w:cs="Times New Roman"/>
          <w:b/>
          <w:bCs/>
          <w:i/>
          <w:spacing w:val="-14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проведения</w:t>
      </w:r>
      <w:r w:rsidRPr="007B37E6">
        <w:rPr>
          <w:rFonts w:eastAsia="Times New Roman" w:cs="Times New Roman"/>
          <w:b/>
          <w:bCs/>
          <w:i/>
          <w:spacing w:val="-13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спортивных</w:t>
      </w:r>
      <w:r w:rsidRPr="007B37E6">
        <w:rPr>
          <w:rFonts w:eastAsia="Times New Roman" w:cs="Times New Roman"/>
          <w:b/>
          <w:bCs/>
          <w:i/>
          <w:spacing w:val="-11"/>
          <w:kern w:val="0"/>
          <w:sz w:val="24"/>
          <w:szCs w:val="20"/>
          <w:u w:val="single"/>
          <w14:ligatures w14:val="none"/>
        </w:rPr>
        <w:t xml:space="preserve"> </w:t>
      </w:r>
      <w:r w:rsidRPr="007B37E6">
        <w:rPr>
          <w:rFonts w:eastAsia="Times New Roman" w:cs="Times New Roman"/>
          <w:b/>
          <w:bCs/>
          <w:i/>
          <w:spacing w:val="-2"/>
          <w:kern w:val="0"/>
          <w:sz w:val="24"/>
          <w:szCs w:val="20"/>
          <w:u w:val="single"/>
          <w14:ligatures w14:val="none"/>
        </w:rPr>
        <w:t>соревнований</w:t>
      </w:r>
    </w:p>
    <w:p w14:paraId="696DF2AF" w14:textId="77777777" w:rsidR="00803E73" w:rsidRDefault="00803E73" w:rsidP="00D14BAF">
      <w:pPr>
        <w:widowControl w:val="0"/>
        <w:autoSpaceDE w:val="0"/>
        <w:autoSpaceDN w:val="0"/>
        <w:spacing w:after="0"/>
        <w:ind w:left="2" w:right="14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- </w:t>
      </w:r>
      <w:r w:rsidR="007B37E6" w:rsidRPr="007B37E6">
        <w:rPr>
          <w:rFonts w:eastAsia="Times New Roman" w:cs="Times New Roman"/>
          <w:kern w:val="0"/>
          <w:sz w:val="24"/>
          <w:szCs w:val="24"/>
          <w14:ligatures w14:val="none"/>
        </w:rPr>
        <w:t xml:space="preserve">Спортивные соревнования используются для подготовки к последующим, более ответственным, соревнованиям; </w:t>
      </w:r>
    </w:p>
    <w:p w14:paraId="2A7881F4" w14:textId="77777777" w:rsidR="00803E73" w:rsidRDefault="00803E73" w:rsidP="00D14BAF">
      <w:pPr>
        <w:widowControl w:val="0"/>
        <w:autoSpaceDE w:val="0"/>
        <w:autoSpaceDN w:val="0"/>
        <w:spacing w:after="0"/>
        <w:ind w:left="2" w:right="14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- </w:t>
      </w:r>
      <w:r w:rsidR="007B37E6" w:rsidRPr="007B37E6">
        <w:rPr>
          <w:rFonts w:eastAsia="Times New Roman" w:cs="Times New Roman"/>
          <w:kern w:val="0"/>
          <w:sz w:val="24"/>
          <w:szCs w:val="24"/>
          <w14:ligatures w14:val="none"/>
        </w:rPr>
        <w:t xml:space="preserve">отбора, выявления спортивных данных и спортивной подготовленности, проверки качества и учебно-тренировочной и воспитательной работы; </w:t>
      </w:r>
    </w:p>
    <w:p w14:paraId="0C147849" w14:textId="5EBAA199" w:rsidR="007B37E6" w:rsidRPr="007B37E6" w:rsidRDefault="00803E73" w:rsidP="00D14BAF">
      <w:pPr>
        <w:widowControl w:val="0"/>
        <w:autoSpaceDE w:val="0"/>
        <w:autoSpaceDN w:val="0"/>
        <w:spacing w:after="0"/>
        <w:ind w:left="2" w:right="14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- </w:t>
      </w:r>
      <w:r w:rsidR="007B37E6" w:rsidRPr="007B37E6">
        <w:rPr>
          <w:rFonts w:eastAsia="Times New Roman" w:cs="Times New Roman"/>
          <w:kern w:val="0"/>
          <w:sz w:val="24"/>
          <w:szCs w:val="24"/>
          <w14:ligatures w14:val="none"/>
        </w:rPr>
        <w:t>агитация за спорт, пропаганды идей физического воспитания и спорта.</w:t>
      </w:r>
    </w:p>
    <w:p w14:paraId="08573A20" w14:textId="77777777" w:rsidR="007B37E6" w:rsidRPr="007B37E6" w:rsidRDefault="007B37E6" w:rsidP="007B37E6">
      <w:pPr>
        <w:widowControl w:val="0"/>
        <w:autoSpaceDE w:val="0"/>
        <w:autoSpaceDN w:val="0"/>
        <w:spacing w:before="1" w:after="0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3C17A41A" w14:textId="77777777" w:rsidR="00BE2DC9" w:rsidRDefault="007B37E6" w:rsidP="007B37E6">
      <w:pPr>
        <w:widowControl w:val="0"/>
        <w:autoSpaceDE w:val="0"/>
        <w:autoSpaceDN w:val="0"/>
        <w:spacing w:after="0"/>
        <w:ind w:left="2" w:right="136"/>
        <w:jc w:val="both"/>
        <w:rPr>
          <w:rFonts w:eastAsia="Times New Roman" w:cs="Times New Roman"/>
          <w:i/>
          <w:kern w:val="0"/>
          <w:sz w:val="24"/>
          <w:szCs w:val="20"/>
          <w:lang w:val="en-US"/>
          <w14:ligatures w14:val="none"/>
        </w:rPr>
      </w:pPr>
      <w:r w:rsidRPr="007B37E6">
        <w:rPr>
          <w:rFonts w:eastAsia="Times New Roman" w:cs="Times New Roman"/>
          <w:b/>
          <w:bCs/>
          <w:i/>
          <w:kern w:val="0"/>
          <w:sz w:val="24"/>
          <w:szCs w:val="20"/>
          <w:u w:val="single"/>
          <w14:ligatures w14:val="none"/>
        </w:rPr>
        <w:t>Методика проведения секционных занятий</w:t>
      </w:r>
      <w:r w:rsidRPr="007B37E6">
        <w:rPr>
          <w:rFonts w:eastAsia="Times New Roman" w:cs="Times New Roman"/>
          <w:i/>
          <w:kern w:val="0"/>
          <w:sz w:val="24"/>
          <w:szCs w:val="20"/>
          <w14:ligatures w14:val="none"/>
        </w:rPr>
        <w:t xml:space="preserve"> </w:t>
      </w:r>
    </w:p>
    <w:p w14:paraId="7AD0BF00" w14:textId="77777777" w:rsidR="007C0DC9" w:rsidRDefault="00BE2DC9" w:rsidP="007C0DC9">
      <w:pPr>
        <w:pStyle w:val="ac"/>
        <w:rPr>
          <w:sz w:val="24"/>
          <w:szCs w:val="20"/>
        </w:rPr>
      </w:pPr>
      <w:r w:rsidRPr="007C0DC9">
        <w:rPr>
          <w:sz w:val="24"/>
          <w:szCs w:val="20"/>
        </w:rPr>
        <w:t>В</w:t>
      </w:r>
      <w:r w:rsidR="007B37E6" w:rsidRPr="007C0DC9">
        <w:rPr>
          <w:sz w:val="24"/>
          <w:szCs w:val="20"/>
        </w:rPr>
        <w:t>ключает</w:t>
      </w:r>
      <w:r w:rsidRPr="007C0DC9">
        <w:rPr>
          <w:sz w:val="24"/>
          <w:szCs w:val="20"/>
        </w:rPr>
        <w:t xml:space="preserve"> </w:t>
      </w:r>
      <w:r w:rsidR="007B37E6" w:rsidRPr="007C0DC9">
        <w:rPr>
          <w:sz w:val="24"/>
          <w:szCs w:val="20"/>
        </w:rPr>
        <w:t>в себя</w:t>
      </w:r>
      <w:r w:rsidR="007C0DC9">
        <w:rPr>
          <w:sz w:val="24"/>
          <w:szCs w:val="20"/>
        </w:rPr>
        <w:t>:</w:t>
      </w:r>
      <w:r w:rsidR="007B37E6" w:rsidRPr="007C0DC9">
        <w:rPr>
          <w:sz w:val="24"/>
          <w:szCs w:val="20"/>
        </w:rPr>
        <w:t xml:space="preserve"> </w:t>
      </w:r>
    </w:p>
    <w:p w14:paraId="155D9A8B" w14:textId="683DEA1D" w:rsidR="007B37E6" w:rsidRPr="007C0DC9" w:rsidRDefault="007C0DC9" w:rsidP="007C0DC9">
      <w:pPr>
        <w:pStyle w:val="ac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7B37E6" w:rsidRPr="007C0DC9">
        <w:rPr>
          <w:sz w:val="24"/>
          <w:szCs w:val="20"/>
        </w:rPr>
        <w:t xml:space="preserve">теоретическую, техническую, тактическую, интегральную, психологическую </w:t>
      </w:r>
      <w:r w:rsidR="007B37E6" w:rsidRPr="007C0DC9">
        <w:rPr>
          <w:spacing w:val="-2"/>
          <w:sz w:val="24"/>
          <w:szCs w:val="20"/>
        </w:rPr>
        <w:t>подготовки);</w:t>
      </w:r>
    </w:p>
    <w:p w14:paraId="618BECD4" w14:textId="77777777" w:rsidR="007C0DC9" w:rsidRDefault="007C0DC9" w:rsidP="007C0DC9">
      <w:pPr>
        <w:pStyle w:val="ac"/>
        <w:rPr>
          <w:sz w:val="24"/>
          <w:szCs w:val="20"/>
        </w:rPr>
      </w:pPr>
      <w:r>
        <w:rPr>
          <w:sz w:val="24"/>
          <w:szCs w:val="20"/>
        </w:rPr>
        <w:t>М</w:t>
      </w:r>
      <w:r w:rsidR="007B37E6" w:rsidRPr="007C0DC9">
        <w:rPr>
          <w:sz w:val="24"/>
          <w:szCs w:val="20"/>
        </w:rPr>
        <w:t>етоды</w:t>
      </w:r>
      <w:r w:rsidR="007B37E6" w:rsidRPr="007C0DC9">
        <w:rPr>
          <w:spacing w:val="-18"/>
          <w:sz w:val="24"/>
          <w:szCs w:val="20"/>
        </w:rPr>
        <w:t xml:space="preserve"> </w:t>
      </w:r>
      <w:r w:rsidR="007B37E6" w:rsidRPr="007C0DC9">
        <w:rPr>
          <w:sz w:val="24"/>
          <w:szCs w:val="20"/>
        </w:rPr>
        <w:t>совмещенных</w:t>
      </w:r>
      <w:r w:rsidR="007B37E6" w:rsidRPr="007C0DC9">
        <w:rPr>
          <w:spacing w:val="-15"/>
          <w:sz w:val="24"/>
          <w:szCs w:val="20"/>
        </w:rPr>
        <w:t xml:space="preserve"> </w:t>
      </w:r>
      <w:r w:rsidR="007B37E6" w:rsidRPr="007C0DC9">
        <w:rPr>
          <w:sz w:val="24"/>
          <w:szCs w:val="20"/>
        </w:rPr>
        <w:t>воздействий</w:t>
      </w:r>
      <w:r>
        <w:rPr>
          <w:sz w:val="24"/>
          <w:szCs w:val="20"/>
        </w:rPr>
        <w:t xml:space="preserve">: </w:t>
      </w:r>
    </w:p>
    <w:p w14:paraId="42FE93D2" w14:textId="13B860AC" w:rsidR="007B37E6" w:rsidRDefault="007C0DC9" w:rsidP="007C0DC9">
      <w:pPr>
        <w:pStyle w:val="ac"/>
        <w:rPr>
          <w:spacing w:val="-2"/>
          <w:sz w:val="24"/>
          <w:szCs w:val="20"/>
        </w:rPr>
      </w:pPr>
      <w:r>
        <w:rPr>
          <w:sz w:val="24"/>
          <w:szCs w:val="20"/>
        </w:rPr>
        <w:t xml:space="preserve">- </w:t>
      </w:r>
      <w:r w:rsidR="007B37E6" w:rsidRPr="007C0DC9">
        <w:rPr>
          <w:sz w:val="24"/>
          <w:szCs w:val="20"/>
        </w:rPr>
        <w:t>игровой,</w:t>
      </w:r>
      <w:r w:rsidR="007B37E6" w:rsidRPr="007C0DC9">
        <w:rPr>
          <w:spacing w:val="-16"/>
          <w:sz w:val="24"/>
          <w:szCs w:val="20"/>
        </w:rPr>
        <w:t xml:space="preserve"> </w:t>
      </w:r>
      <w:r w:rsidR="007B37E6" w:rsidRPr="007C0DC9">
        <w:rPr>
          <w:spacing w:val="-2"/>
          <w:sz w:val="24"/>
          <w:szCs w:val="20"/>
        </w:rPr>
        <w:t>соревновательный.</w:t>
      </w:r>
    </w:p>
    <w:p w14:paraId="5890CDD3" w14:textId="77777777" w:rsidR="007C0DC9" w:rsidRPr="007C0DC9" w:rsidRDefault="007C0DC9" w:rsidP="007C0DC9">
      <w:pPr>
        <w:pStyle w:val="ac"/>
        <w:rPr>
          <w:sz w:val="24"/>
          <w:szCs w:val="20"/>
        </w:rPr>
      </w:pPr>
    </w:p>
    <w:p w14:paraId="3B79CA83" w14:textId="77777777" w:rsidR="007B37E6" w:rsidRPr="007C0DC9" w:rsidRDefault="007B37E6" w:rsidP="007C0DC9">
      <w:pPr>
        <w:pStyle w:val="ac"/>
        <w:rPr>
          <w:b/>
          <w:bCs/>
          <w:i/>
          <w:sz w:val="24"/>
          <w:szCs w:val="20"/>
        </w:rPr>
      </w:pPr>
      <w:r w:rsidRPr="007C0DC9">
        <w:rPr>
          <w:b/>
          <w:bCs/>
          <w:i/>
          <w:sz w:val="24"/>
          <w:szCs w:val="20"/>
          <w:u w:val="single"/>
        </w:rPr>
        <w:t>Методика</w:t>
      </w:r>
      <w:r w:rsidRPr="007C0DC9">
        <w:rPr>
          <w:b/>
          <w:bCs/>
          <w:i/>
          <w:spacing w:val="-14"/>
          <w:sz w:val="24"/>
          <w:szCs w:val="20"/>
          <w:u w:val="single"/>
        </w:rPr>
        <w:t xml:space="preserve"> </w:t>
      </w:r>
      <w:r w:rsidRPr="007C0DC9">
        <w:rPr>
          <w:b/>
          <w:bCs/>
          <w:i/>
          <w:sz w:val="24"/>
          <w:szCs w:val="20"/>
          <w:u w:val="single"/>
        </w:rPr>
        <w:t>совершенствования</w:t>
      </w:r>
      <w:r w:rsidRPr="007C0DC9">
        <w:rPr>
          <w:b/>
          <w:bCs/>
          <w:i/>
          <w:spacing w:val="-12"/>
          <w:sz w:val="24"/>
          <w:szCs w:val="20"/>
          <w:u w:val="single"/>
        </w:rPr>
        <w:t xml:space="preserve"> </w:t>
      </w:r>
      <w:r w:rsidRPr="007C0DC9">
        <w:rPr>
          <w:b/>
          <w:bCs/>
          <w:i/>
          <w:sz w:val="24"/>
          <w:szCs w:val="20"/>
          <w:u w:val="single"/>
        </w:rPr>
        <w:t>техники</w:t>
      </w:r>
      <w:r w:rsidRPr="007C0DC9">
        <w:rPr>
          <w:b/>
          <w:bCs/>
          <w:i/>
          <w:spacing w:val="-11"/>
          <w:sz w:val="24"/>
          <w:szCs w:val="20"/>
          <w:u w:val="single"/>
        </w:rPr>
        <w:t xml:space="preserve"> </w:t>
      </w:r>
      <w:r w:rsidRPr="007C0DC9">
        <w:rPr>
          <w:b/>
          <w:bCs/>
          <w:i/>
          <w:sz w:val="24"/>
          <w:szCs w:val="20"/>
          <w:u w:val="single"/>
        </w:rPr>
        <w:t>и</w:t>
      </w:r>
      <w:r w:rsidRPr="007C0DC9">
        <w:rPr>
          <w:b/>
          <w:bCs/>
          <w:i/>
          <w:spacing w:val="-12"/>
          <w:sz w:val="24"/>
          <w:szCs w:val="20"/>
          <w:u w:val="single"/>
        </w:rPr>
        <w:t xml:space="preserve"> </w:t>
      </w:r>
      <w:r w:rsidRPr="007C0DC9">
        <w:rPr>
          <w:b/>
          <w:bCs/>
          <w:i/>
          <w:sz w:val="24"/>
          <w:szCs w:val="20"/>
          <w:u w:val="single"/>
        </w:rPr>
        <w:t>тактики</w:t>
      </w:r>
      <w:r w:rsidRPr="007C0DC9">
        <w:rPr>
          <w:b/>
          <w:bCs/>
          <w:i/>
          <w:spacing w:val="-11"/>
          <w:sz w:val="24"/>
          <w:szCs w:val="20"/>
          <w:u w:val="single"/>
        </w:rPr>
        <w:t xml:space="preserve"> </w:t>
      </w:r>
      <w:r w:rsidRPr="007C0DC9">
        <w:rPr>
          <w:b/>
          <w:bCs/>
          <w:i/>
          <w:sz w:val="24"/>
          <w:szCs w:val="20"/>
          <w:u w:val="single"/>
        </w:rPr>
        <w:t>юных</w:t>
      </w:r>
      <w:r w:rsidRPr="007C0DC9">
        <w:rPr>
          <w:b/>
          <w:bCs/>
          <w:i/>
          <w:spacing w:val="-12"/>
          <w:sz w:val="24"/>
          <w:szCs w:val="20"/>
          <w:u w:val="single"/>
        </w:rPr>
        <w:t xml:space="preserve"> </w:t>
      </w:r>
      <w:r w:rsidRPr="007C0DC9">
        <w:rPr>
          <w:b/>
          <w:bCs/>
          <w:i/>
          <w:spacing w:val="-2"/>
          <w:sz w:val="24"/>
          <w:szCs w:val="20"/>
          <w:u w:val="single"/>
        </w:rPr>
        <w:t>волейболистов</w:t>
      </w:r>
      <w:r w:rsidRPr="007C0DC9">
        <w:rPr>
          <w:b/>
          <w:bCs/>
          <w:i/>
          <w:spacing w:val="-2"/>
          <w:sz w:val="24"/>
          <w:szCs w:val="20"/>
        </w:rPr>
        <w:t>:</w:t>
      </w:r>
    </w:p>
    <w:p w14:paraId="4A5ADAA8" w14:textId="6460225F" w:rsidR="007B37E6" w:rsidRPr="007C0DC9" w:rsidRDefault="00803E73" w:rsidP="007C0DC9">
      <w:pPr>
        <w:pStyle w:val="ac"/>
        <w:rPr>
          <w:sz w:val="24"/>
          <w:szCs w:val="20"/>
        </w:rPr>
      </w:pPr>
      <w:r>
        <w:rPr>
          <w:sz w:val="24"/>
          <w:szCs w:val="20"/>
        </w:rPr>
        <w:t>- т</w:t>
      </w:r>
      <w:r w:rsidR="007B37E6" w:rsidRPr="007C0DC9">
        <w:rPr>
          <w:sz w:val="24"/>
          <w:szCs w:val="20"/>
        </w:rPr>
        <w:t>ехника совершенствуется в различных упражнениях: в паре с партнером, в учебно-тренировочной и соревновательных играх;</w:t>
      </w:r>
    </w:p>
    <w:p w14:paraId="1A833B6C" w14:textId="233F5689" w:rsidR="007B37E6" w:rsidRPr="007C0DC9" w:rsidRDefault="00803E73" w:rsidP="007C0DC9">
      <w:pPr>
        <w:pStyle w:val="ac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7B37E6" w:rsidRPr="007C0DC9">
        <w:rPr>
          <w:sz w:val="24"/>
          <w:szCs w:val="20"/>
        </w:rPr>
        <w:t>максимально приближает совершенствование приемов к выполнению их в соответствующих условиях, близких к соревновательным;</w:t>
      </w:r>
    </w:p>
    <w:p w14:paraId="378B504A" w14:textId="03533BD0" w:rsidR="007B37E6" w:rsidRPr="007C0DC9" w:rsidRDefault="00803E73" w:rsidP="007C0DC9">
      <w:pPr>
        <w:pStyle w:val="ac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7B37E6" w:rsidRPr="007C0DC9">
        <w:rPr>
          <w:sz w:val="24"/>
          <w:szCs w:val="20"/>
        </w:rPr>
        <w:t xml:space="preserve">путем применения специально подобранных упражнений облегчает усвоение и улучшает качество выполнения приема в целом и отдельных его </w:t>
      </w:r>
      <w:r w:rsidR="007B37E6" w:rsidRPr="007C0DC9">
        <w:rPr>
          <w:spacing w:val="-2"/>
          <w:sz w:val="24"/>
          <w:szCs w:val="20"/>
        </w:rPr>
        <w:t>деталей.</w:t>
      </w:r>
    </w:p>
    <w:p w14:paraId="43A1C140" w14:textId="77777777" w:rsidR="007B37E6" w:rsidRDefault="007B37E6" w:rsidP="007C0DC9">
      <w:pPr>
        <w:pStyle w:val="ac"/>
        <w:rPr>
          <w:b/>
          <w:bCs/>
        </w:rPr>
      </w:pPr>
    </w:p>
    <w:p w14:paraId="4C696F4B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D5FFAE1" w14:textId="77777777" w:rsidR="007B37E6" w:rsidRPr="007B37E6" w:rsidRDefault="007B37E6" w:rsidP="007B37E6">
      <w:pPr>
        <w:pStyle w:val="ac"/>
        <w:jc w:val="center"/>
        <w:rPr>
          <w:b/>
          <w:bCs/>
        </w:rPr>
      </w:pPr>
    </w:p>
    <w:sectPr w:rsidR="007B37E6" w:rsidRPr="007B37E6" w:rsidSect="007B37E6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06D4C"/>
    <w:multiLevelType w:val="hybridMultilevel"/>
    <w:tmpl w:val="AD8452DC"/>
    <w:lvl w:ilvl="0" w:tplc="1CD43578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7C8CA8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A328A4F8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30080DBA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DA76904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1556EEC2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293E9666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36D619BE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0142C002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3D325DE"/>
    <w:multiLevelType w:val="hybridMultilevel"/>
    <w:tmpl w:val="F6060B64"/>
    <w:lvl w:ilvl="0" w:tplc="3A6CCF70">
      <w:start w:val="2"/>
      <w:numFmt w:val="upperRoman"/>
      <w:lvlText w:val="%1"/>
      <w:lvlJc w:val="left"/>
      <w:pPr>
        <w:ind w:left="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A65A70">
      <w:numFmt w:val="bullet"/>
      <w:lvlText w:val="•"/>
      <w:lvlJc w:val="left"/>
      <w:pPr>
        <w:ind w:left="949" w:hanging="288"/>
      </w:pPr>
      <w:rPr>
        <w:rFonts w:hint="default"/>
        <w:lang w:val="ru-RU" w:eastAsia="en-US" w:bidi="ar-SA"/>
      </w:rPr>
    </w:lvl>
    <w:lvl w:ilvl="2" w:tplc="D5F26316">
      <w:numFmt w:val="bullet"/>
      <w:lvlText w:val="•"/>
      <w:lvlJc w:val="left"/>
      <w:pPr>
        <w:ind w:left="1899" w:hanging="288"/>
      </w:pPr>
      <w:rPr>
        <w:rFonts w:hint="default"/>
        <w:lang w:val="ru-RU" w:eastAsia="en-US" w:bidi="ar-SA"/>
      </w:rPr>
    </w:lvl>
    <w:lvl w:ilvl="3" w:tplc="B02E7184">
      <w:numFmt w:val="bullet"/>
      <w:lvlText w:val="•"/>
      <w:lvlJc w:val="left"/>
      <w:pPr>
        <w:ind w:left="2849" w:hanging="288"/>
      </w:pPr>
      <w:rPr>
        <w:rFonts w:hint="default"/>
        <w:lang w:val="ru-RU" w:eastAsia="en-US" w:bidi="ar-SA"/>
      </w:rPr>
    </w:lvl>
    <w:lvl w:ilvl="4" w:tplc="4928D8CE">
      <w:numFmt w:val="bullet"/>
      <w:lvlText w:val="•"/>
      <w:lvlJc w:val="left"/>
      <w:pPr>
        <w:ind w:left="3799" w:hanging="288"/>
      </w:pPr>
      <w:rPr>
        <w:rFonts w:hint="default"/>
        <w:lang w:val="ru-RU" w:eastAsia="en-US" w:bidi="ar-SA"/>
      </w:rPr>
    </w:lvl>
    <w:lvl w:ilvl="5" w:tplc="EAE4E1BC">
      <w:numFmt w:val="bullet"/>
      <w:lvlText w:val="•"/>
      <w:lvlJc w:val="left"/>
      <w:pPr>
        <w:ind w:left="4749" w:hanging="288"/>
      </w:pPr>
      <w:rPr>
        <w:rFonts w:hint="default"/>
        <w:lang w:val="ru-RU" w:eastAsia="en-US" w:bidi="ar-SA"/>
      </w:rPr>
    </w:lvl>
    <w:lvl w:ilvl="6" w:tplc="679410CC">
      <w:numFmt w:val="bullet"/>
      <w:lvlText w:val="•"/>
      <w:lvlJc w:val="left"/>
      <w:pPr>
        <w:ind w:left="5699" w:hanging="288"/>
      </w:pPr>
      <w:rPr>
        <w:rFonts w:hint="default"/>
        <w:lang w:val="ru-RU" w:eastAsia="en-US" w:bidi="ar-SA"/>
      </w:rPr>
    </w:lvl>
    <w:lvl w:ilvl="7" w:tplc="CAC8F48A">
      <w:numFmt w:val="bullet"/>
      <w:lvlText w:val="•"/>
      <w:lvlJc w:val="left"/>
      <w:pPr>
        <w:ind w:left="6648" w:hanging="288"/>
      </w:pPr>
      <w:rPr>
        <w:rFonts w:hint="default"/>
        <w:lang w:val="ru-RU" w:eastAsia="en-US" w:bidi="ar-SA"/>
      </w:rPr>
    </w:lvl>
    <w:lvl w:ilvl="8" w:tplc="DE9230DC">
      <w:numFmt w:val="bullet"/>
      <w:lvlText w:val="•"/>
      <w:lvlJc w:val="left"/>
      <w:pPr>
        <w:ind w:left="7598" w:hanging="288"/>
      </w:pPr>
      <w:rPr>
        <w:rFonts w:hint="default"/>
        <w:lang w:val="ru-RU" w:eastAsia="en-US" w:bidi="ar-SA"/>
      </w:rPr>
    </w:lvl>
  </w:abstractNum>
  <w:num w:numId="1" w16cid:durableId="1181701342">
    <w:abstractNumId w:val="0"/>
  </w:num>
  <w:num w:numId="2" w16cid:durableId="1823112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A6"/>
    <w:rsid w:val="001D7F4E"/>
    <w:rsid w:val="0043664E"/>
    <w:rsid w:val="00503A4C"/>
    <w:rsid w:val="006C0B77"/>
    <w:rsid w:val="007B37E6"/>
    <w:rsid w:val="007C0DC9"/>
    <w:rsid w:val="00803E73"/>
    <w:rsid w:val="008141BE"/>
    <w:rsid w:val="00814BB0"/>
    <w:rsid w:val="008242FF"/>
    <w:rsid w:val="00870751"/>
    <w:rsid w:val="00922C48"/>
    <w:rsid w:val="00AB666F"/>
    <w:rsid w:val="00B915B7"/>
    <w:rsid w:val="00BD4C68"/>
    <w:rsid w:val="00BE2DC9"/>
    <w:rsid w:val="00C97126"/>
    <w:rsid w:val="00CC41A6"/>
    <w:rsid w:val="00D14BA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2319"/>
  <w15:chartTrackingRefBased/>
  <w15:docId w15:val="{240A75D8-9A19-4080-9277-9B150CC8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C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1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1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1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1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1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1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1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4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4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1A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41A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C41A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C41A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C41A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C41A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C41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4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1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4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41A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C41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41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41A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C41A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B37E6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2026-04-16T06:24:00Z</dcterms:created>
  <dcterms:modified xsi:type="dcterms:W3CDTF">2026-04-16T06:43:00Z</dcterms:modified>
</cp:coreProperties>
</file>